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-32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2978"/>
        <w:gridCol w:w="7654"/>
      </w:tblGrid>
      <w:tr w:rsidR="00487368" w:rsidRPr="009C7DF1" w:rsidTr="00314004">
        <w:trPr>
          <w:trHeight w:val="817"/>
        </w:trPr>
        <w:tc>
          <w:tcPr>
            <w:tcW w:w="10632" w:type="dxa"/>
            <w:gridSpan w:val="2"/>
            <w:shd w:val="clear" w:color="auto" w:fill="auto"/>
          </w:tcPr>
          <w:p w:rsidR="00487368" w:rsidRPr="009C7DF1" w:rsidRDefault="00487368" w:rsidP="00C176A4">
            <w:pPr>
              <w:tabs>
                <w:tab w:val="left" w:pos="3832"/>
              </w:tabs>
              <w:jc w:val="center"/>
              <w:rPr>
                <w:b/>
              </w:rPr>
            </w:pPr>
            <w:r w:rsidRPr="009C7DF1">
              <w:rPr>
                <w:b/>
              </w:rPr>
              <w:t>OBRAZAC</w:t>
            </w:r>
          </w:p>
          <w:p w:rsidR="00487368" w:rsidRPr="009C7DF1" w:rsidRDefault="00485374" w:rsidP="00C176A4">
            <w:pPr>
              <w:jc w:val="center"/>
              <w:rPr>
                <w:b/>
              </w:rPr>
            </w:pPr>
            <w:r w:rsidRPr="009C7DF1">
              <w:rPr>
                <w:b/>
              </w:rPr>
              <w:t>i</w:t>
            </w:r>
            <w:r w:rsidR="00487368" w:rsidRPr="009C7DF1">
              <w:rPr>
                <w:b/>
              </w:rPr>
              <w:t>zvješća</w:t>
            </w:r>
            <w:r w:rsidR="009A5822" w:rsidRPr="009C7DF1">
              <w:rPr>
                <w:b/>
              </w:rPr>
              <w:t xml:space="preserve"> o provedenom savjetovanju s </w:t>
            </w:r>
            <w:r w:rsidR="00487368" w:rsidRPr="009C7DF1">
              <w:rPr>
                <w:b/>
              </w:rPr>
              <w:t>javnošću</w:t>
            </w:r>
          </w:p>
          <w:p w:rsidR="00487368" w:rsidRPr="009C7DF1" w:rsidRDefault="00487368" w:rsidP="00487368"/>
        </w:tc>
      </w:tr>
      <w:tr w:rsidR="00487368" w:rsidRPr="009C7DF1" w:rsidTr="00314004">
        <w:trPr>
          <w:trHeight w:val="500"/>
        </w:trPr>
        <w:tc>
          <w:tcPr>
            <w:tcW w:w="29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9C7DF1" w:rsidRDefault="00487368" w:rsidP="00487368">
            <w:pPr>
              <w:rPr>
                <w:b/>
              </w:rPr>
            </w:pPr>
            <w:r w:rsidRPr="009C7DF1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7002" w:rsidRPr="00AE2C5F" w:rsidRDefault="00337002" w:rsidP="00337002">
            <w:pPr>
              <w:shd w:val="clear" w:color="auto" w:fill="FFFFFF"/>
            </w:pPr>
            <w:r w:rsidRPr="00AE2C5F">
              <w:t xml:space="preserve">Nacrt prijedloga Pravilnika </w:t>
            </w:r>
            <w:r w:rsidRPr="00AE2C5F">
              <w:rPr>
                <w:bCs/>
              </w:rPr>
              <w:t>o korištenju javnih parkirališta i javnih garaža</w:t>
            </w:r>
          </w:p>
          <w:p w:rsidR="00487368" w:rsidRPr="009C7DF1" w:rsidRDefault="00487368" w:rsidP="00C176A4">
            <w:pPr>
              <w:jc w:val="both"/>
              <w:rPr>
                <w:b/>
              </w:rPr>
            </w:pPr>
          </w:p>
        </w:tc>
      </w:tr>
      <w:tr w:rsidR="00487368" w:rsidRPr="009C7DF1" w:rsidTr="00314004">
        <w:trPr>
          <w:trHeight w:val="932"/>
        </w:trPr>
        <w:tc>
          <w:tcPr>
            <w:tcW w:w="29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9C7DF1" w:rsidRDefault="00487368" w:rsidP="00487368">
            <w:pPr>
              <w:rPr>
                <w:b/>
              </w:rPr>
            </w:pPr>
            <w:r w:rsidRPr="009C7DF1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3E43" w:rsidRPr="009C7DF1" w:rsidRDefault="00423E43" w:rsidP="00423E43">
            <w:pPr>
              <w:jc w:val="both"/>
              <w:rPr>
                <w:rFonts w:eastAsia="Calibri"/>
                <w:lang w:eastAsia="en-US"/>
              </w:rPr>
            </w:pPr>
            <w:r w:rsidRPr="009C7DF1">
              <w:rPr>
                <w:rFonts w:eastAsia="Calibri"/>
                <w:lang w:eastAsia="en-US"/>
              </w:rPr>
              <w:t xml:space="preserve">Gradski ured za </w:t>
            </w:r>
            <w:r w:rsidR="00314004" w:rsidRPr="009C7DF1">
              <w:rPr>
                <w:rFonts w:eastAsia="Calibri"/>
                <w:lang w:eastAsia="en-US"/>
              </w:rPr>
              <w:t xml:space="preserve">obnovu, izgradnju, </w:t>
            </w:r>
            <w:r w:rsidRPr="009C7DF1">
              <w:rPr>
                <w:rFonts w:eastAsia="Calibri"/>
                <w:lang w:eastAsia="en-US"/>
              </w:rPr>
              <w:t>prostorno uređenje, graditeljstvo, komunalne poslove i promet</w:t>
            </w:r>
          </w:p>
          <w:p w:rsidR="00423E43" w:rsidRPr="009C7DF1" w:rsidRDefault="00423E43" w:rsidP="00423E43">
            <w:pPr>
              <w:ind w:left="705"/>
              <w:jc w:val="both"/>
              <w:rPr>
                <w:rFonts w:eastAsia="Calibri"/>
                <w:lang w:eastAsia="en-US"/>
              </w:rPr>
            </w:pPr>
          </w:p>
          <w:p w:rsidR="00487368" w:rsidRPr="009C7DF1" w:rsidRDefault="00487368" w:rsidP="00C176A4">
            <w:pPr>
              <w:jc w:val="both"/>
              <w:rPr>
                <w:b/>
              </w:rPr>
            </w:pPr>
          </w:p>
        </w:tc>
      </w:tr>
      <w:tr w:rsidR="00487368" w:rsidRPr="009C7DF1" w:rsidTr="00314004">
        <w:trPr>
          <w:trHeight w:val="561"/>
        </w:trPr>
        <w:tc>
          <w:tcPr>
            <w:tcW w:w="29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9C7DF1" w:rsidRDefault="00487368" w:rsidP="00314004">
            <w:pPr>
              <w:rPr>
                <w:b/>
              </w:rPr>
            </w:pPr>
            <w:r w:rsidRPr="009C7DF1">
              <w:rPr>
                <w:b/>
              </w:rPr>
              <w:t>Vrijeme trajanja savjetovanja</w:t>
            </w: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9C7DF1" w:rsidRDefault="00337002" w:rsidP="00C176A4">
            <w:pPr>
              <w:jc w:val="both"/>
            </w:pPr>
            <w:r>
              <w:t>24.11. - 24.12.2022</w:t>
            </w:r>
          </w:p>
        </w:tc>
      </w:tr>
      <w:tr w:rsidR="00487368" w:rsidRPr="009C7DF1" w:rsidTr="00314004">
        <w:trPr>
          <w:trHeight w:val="561"/>
        </w:trPr>
        <w:tc>
          <w:tcPr>
            <w:tcW w:w="29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9C7DF1" w:rsidRDefault="00487368" w:rsidP="00C176A4">
            <w:pPr>
              <w:jc w:val="both"/>
              <w:rPr>
                <w:b/>
              </w:rPr>
            </w:pPr>
            <w:r w:rsidRPr="009C7DF1">
              <w:rPr>
                <w:b/>
              </w:rPr>
              <w:t xml:space="preserve">Metoda savjetovanja </w:t>
            </w: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9C7DF1" w:rsidRDefault="00423E43" w:rsidP="00C176A4">
            <w:pPr>
              <w:jc w:val="both"/>
            </w:pPr>
            <w:r w:rsidRPr="009C7DF1">
              <w:t>Internetsko savjetovanje</w:t>
            </w:r>
          </w:p>
        </w:tc>
      </w:tr>
    </w:tbl>
    <w:p w:rsidR="00487368" w:rsidRDefault="00487368" w:rsidP="00487368"/>
    <w:p w:rsidR="001E6D9D" w:rsidRPr="009C7DF1" w:rsidRDefault="001E6D9D" w:rsidP="00487368"/>
    <w:tbl>
      <w:tblPr>
        <w:tblW w:w="10632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559"/>
        <w:gridCol w:w="1276"/>
        <w:gridCol w:w="3969"/>
        <w:gridCol w:w="3118"/>
      </w:tblGrid>
      <w:tr w:rsidR="00487368" w:rsidRPr="009C7DF1" w:rsidTr="0001640F">
        <w:tc>
          <w:tcPr>
            <w:tcW w:w="7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487368" w:rsidRPr="009C7DF1" w:rsidRDefault="00487368" w:rsidP="00C176A4">
            <w:pPr>
              <w:jc w:val="center"/>
            </w:pPr>
            <w:r w:rsidRPr="009C7DF1">
              <w:t>Red. br.</w:t>
            </w:r>
          </w:p>
        </w:tc>
        <w:tc>
          <w:tcPr>
            <w:tcW w:w="155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487368" w:rsidRPr="009C7DF1" w:rsidRDefault="00487368" w:rsidP="00C176A4">
            <w:pPr>
              <w:jc w:val="center"/>
            </w:pPr>
            <w:r w:rsidRPr="009C7DF1">
              <w:t>Predstavnici  javnosti (pojedinac, organizacija, institucija)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487368" w:rsidRPr="009C7DF1" w:rsidRDefault="00487368" w:rsidP="00C176A4">
            <w:pPr>
              <w:jc w:val="center"/>
            </w:pPr>
            <w:r w:rsidRPr="009C7DF1">
              <w:t>Članak na koji se odnosi primjedba/</w:t>
            </w:r>
          </w:p>
          <w:p w:rsidR="00487368" w:rsidRPr="009C7DF1" w:rsidRDefault="00487368" w:rsidP="00C176A4">
            <w:pPr>
              <w:jc w:val="center"/>
            </w:pPr>
            <w:r w:rsidRPr="009C7DF1">
              <w:t>prijedlog</w:t>
            </w:r>
          </w:p>
        </w:tc>
        <w:tc>
          <w:tcPr>
            <w:tcW w:w="396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487368" w:rsidRPr="009C7DF1" w:rsidRDefault="00487368" w:rsidP="00C176A4">
            <w:pPr>
              <w:jc w:val="center"/>
            </w:pPr>
            <w:r w:rsidRPr="009C7DF1">
              <w:t>Tekst primjedbe/</w:t>
            </w:r>
          </w:p>
          <w:p w:rsidR="00487368" w:rsidRPr="009C7DF1" w:rsidRDefault="00487368" w:rsidP="00C176A4">
            <w:pPr>
              <w:jc w:val="center"/>
            </w:pPr>
            <w:r w:rsidRPr="009C7DF1">
              <w:t>prijedloga</w:t>
            </w:r>
          </w:p>
        </w:tc>
        <w:tc>
          <w:tcPr>
            <w:tcW w:w="3118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87368" w:rsidRPr="009C7DF1" w:rsidRDefault="00487368" w:rsidP="00C176A4">
            <w:pPr>
              <w:jc w:val="center"/>
            </w:pPr>
            <w:r w:rsidRPr="009C7DF1">
              <w:t>Prihvaćanje/ neprihvaćanje primjedbe/ prijedloga sa obrazloženjem</w:t>
            </w:r>
          </w:p>
        </w:tc>
      </w:tr>
      <w:tr w:rsidR="00FD4C3E" w:rsidRPr="009C7DF1" w:rsidTr="00337002">
        <w:trPr>
          <w:trHeight w:val="608"/>
        </w:trPr>
        <w:tc>
          <w:tcPr>
            <w:tcW w:w="7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D4C3E" w:rsidRPr="009C7DF1" w:rsidRDefault="00FD4C3E" w:rsidP="00FD4C3E">
            <w:pPr>
              <w:jc w:val="center"/>
            </w:pPr>
            <w:r>
              <w:t>1.</w:t>
            </w:r>
          </w:p>
        </w:tc>
        <w:tc>
          <w:tcPr>
            <w:tcW w:w="155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D4C3E" w:rsidRPr="009C7DF1" w:rsidRDefault="00FD4C3E" w:rsidP="00FD4C3E">
            <w:r>
              <w:t xml:space="preserve">Zagrebački holding d.o.o., podružnica </w:t>
            </w:r>
            <w:proofErr w:type="spellStart"/>
            <w:r>
              <w:t>Zagrebparking</w:t>
            </w:r>
            <w:proofErr w:type="spellEnd"/>
          </w:p>
        </w:tc>
        <w:tc>
          <w:tcPr>
            <w:tcW w:w="1276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D4C3E" w:rsidRPr="009C7DF1" w:rsidRDefault="00FD4C3E" w:rsidP="00FD4C3E">
            <w:pPr>
              <w:jc w:val="center"/>
            </w:pPr>
            <w:r>
              <w:t>Članak 6.</w:t>
            </w:r>
          </w:p>
        </w:tc>
        <w:tc>
          <w:tcPr>
            <w:tcW w:w="396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D4C3E" w:rsidRPr="00254877" w:rsidRDefault="00FD4C3E" w:rsidP="00FD4C3E">
            <w:pPr>
              <w:jc w:val="both"/>
              <w:rPr>
                <w:color w:val="000000" w:themeColor="text1"/>
              </w:rPr>
            </w:pPr>
          </w:p>
          <w:p w:rsidR="00FD4C3E" w:rsidRPr="00254877" w:rsidRDefault="00FD4C3E" w:rsidP="00254877">
            <w:pPr>
              <w:rPr>
                <w:color w:val="000000" w:themeColor="text1"/>
              </w:rPr>
            </w:pPr>
            <w:r w:rsidRPr="00254877">
              <w:rPr>
                <w:color w:val="000000" w:themeColor="text1"/>
              </w:rPr>
              <w:t>S obzirom da je člankom 10. Općih uvjeta isporuke komunalne usluge parkiranja u javnim garažama određeno da se „parkiranje u javnoj garaži naplaćuje tijekom cijele kalendarske godine u vremenu od 00:00-24:00 sata“, predlaže se iz članka 6. Nacrta prijedloga Pravilnika o korištenju javnih parkirališta i javnih garaža ukloniti vrijeme važenja pojedinih artikala u javnim garažama koje je definirano Cjenikom komunalne usluge parkiranja na uređenim javnim površinama i u javnim garažama na području Grada Zagreba.</w:t>
            </w:r>
          </w:p>
          <w:p w:rsidR="00FD4C3E" w:rsidRPr="00254877" w:rsidRDefault="00FD4C3E" w:rsidP="00FD4C3E">
            <w:pPr>
              <w:jc w:val="both"/>
              <w:rPr>
                <w:color w:val="000000" w:themeColor="text1"/>
              </w:rPr>
            </w:pPr>
          </w:p>
          <w:p w:rsidR="00FD4C3E" w:rsidRPr="00254877" w:rsidRDefault="00FD4C3E" w:rsidP="00254877">
            <w:pPr>
              <w:rPr>
                <w:color w:val="000000" w:themeColor="text1"/>
              </w:rPr>
            </w:pPr>
            <w:r w:rsidRPr="00254877">
              <w:rPr>
                <w:color w:val="000000" w:themeColor="text1"/>
              </w:rPr>
              <w:t>Predlaže se u Nacrt prijedloga Pravilnika uvrstiti javnu garažu „KB Sveti Duh“ koja je otvorena za korištenje od 11. siječnja 2021. godine.</w:t>
            </w:r>
          </w:p>
          <w:p w:rsidR="00FD4C3E" w:rsidRPr="00254877" w:rsidRDefault="00FD4C3E" w:rsidP="00254877">
            <w:pPr>
              <w:rPr>
                <w:color w:val="000000" w:themeColor="text1"/>
              </w:rPr>
            </w:pPr>
          </w:p>
          <w:p w:rsidR="00FD4C3E" w:rsidRPr="00254877" w:rsidRDefault="00FD4C3E" w:rsidP="00254877">
            <w:pPr>
              <w:rPr>
                <w:color w:val="000000" w:themeColor="text1"/>
              </w:rPr>
            </w:pPr>
            <w:r w:rsidRPr="00254877">
              <w:rPr>
                <w:color w:val="000000" w:themeColor="text1"/>
              </w:rPr>
              <w:t xml:space="preserve">Predlaže se u Nacrt prijedloga Pravilnika uvrstiti zatvoreno </w:t>
            </w:r>
            <w:proofErr w:type="spellStart"/>
            <w:r w:rsidRPr="00254877">
              <w:rPr>
                <w:color w:val="000000" w:themeColor="text1"/>
              </w:rPr>
              <w:t>izvanulično</w:t>
            </w:r>
            <w:proofErr w:type="spellEnd"/>
            <w:r w:rsidRPr="00254877">
              <w:rPr>
                <w:color w:val="000000" w:themeColor="text1"/>
              </w:rPr>
              <w:t xml:space="preserve"> parkiralište omeđeno rampom iza hotela „Panorama“.</w:t>
            </w:r>
          </w:p>
        </w:tc>
        <w:tc>
          <w:tcPr>
            <w:tcW w:w="3118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D4C3E" w:rsidRDefault="00FD4C3E" w:rsidP="00FD4C3E">
            <w:pPr>
              <w:jc w:val="center"/>
            </w:pPr>
          </w:p>
          <w:p w:rsidR="00FD4C3E" w:rsidRDefault="00FD4C3E" w:rsidP="00FD4C3E">
            <w:r>
              <w:t xml:space="preserve">Primjedba se prihvaća. </w:t>
            </w:r>
          </w:p>
          <w:p w:rsidR="00FD4C3E" w:rsidRDefault="00FD4C3E" w:rsidP="00FD4C3E"/>
          <w:p w:rsidR="00FD4C3E" w:rsidRDefault="00FD4C3E" w:rsidP="00FD4C3E"/>
          <w:p w:rsidR="00FD4C3E" w:rsidRDefault="00FD4C3E" w:rsidP="00FD4C3E"/>
          <w:p w:rsidR="00FD4C3E" w:rsidRDefault="00FD4C3E" w:rsidP="00FD4C3E"/>
          <w:p w:rsidR="00FD4C3E" w:rsidRDefault="00FD4C3E" w:rsidP="00FD4C3E"/>
          <w:p w:rsidR="00FD4C3E" w:rsidRDefault="00FD4C3E" w:rsidP="00FD4C3E"/>
          <w:p w:rsidR="00FD4C3E" w:rsidRDefault="00FD4C3E" w:rsidP="00FD4C3E"/>
          <w:p w:rsidR="00FD4C3E" w:rsidRDefault="00FD4C3E" w:rsidP="00FD4C3E"/>
          <w:p w:rsidR="00FD4C3E" w:rsidRDefault="00FD4C3E" w:rsidP="00FD4C3E"/>
          <w:p w:rsidR="00FD4C3E" w:rsidRDefault="00FD4C3E" w:rsidP="00FD4C3E"/>
          <w:p w:rsidR="00FD4C3E" w:rsidRDefault="00FD4C3E" w:rsidP="00FD4C3E"/>
          <w:p w:rsidR="00FD4C3E" w:rsidRDefault="00FD4C3E" w:rsidP="00FD4C3E"/>
          <w:p w:rsidR="00FD4C3E" w:rsidRDefault="00FD4C3E" w:rsidP="00FD4C3E"/>
          <w:p w:rsidR="00FD4C3E" w:rsidRDefault="00FD4C3E" w:rsidP="00FD4C3E"/>
          <w:p w:rsidR="00FD4C3E" w:rsidRDefault="00FD4C3E" w:rsidP="00FD4C3E"/>
          <w:p w:rsidR="00254877" w:rsidRDefault="00254877" w:rsidP="00FD4C3E"/>
          <w:p w:rsidR="00FD4C3E" w:rsidRDefault="00FD4C3E" w:rsidP="00FD4C3E">
            <w:bookmarkStart w:id="0" w:name="_GoBack"/>
            <w:bookmarkEnd w:id="0"/>
            <w:r>
              <w:t>Primjedba se prihvaća.</w:t>
            </w:r>
          </w:p>
          <w:p w:rsidR="00254877" w:rsidRDefault="00254877" w:rsidP="00FD4C3E"/>
          <w:p w:rsidR="00254877" w:rsidRDefault="00254877" w:rsidP="00FD4C3E"/>
          <w:p w:rsidR="00254877" w:rsidRDefault="00254877" w:rsidP="00FD4C3E"/>
          <w:p w:rsidR="00254877" w:rsidRDefault="00254877" w:rsidP="00FD4C3E"/>
          <w:p w:rsidR="00254877" w:rsidRDefault="00254877" w:rsidP="00FD4C3E"/>
          <w:p w:rsidR="00254877" w:rsidRPr="009C7DF1" w:rsidRDefault="00254877" w:rsidP="00FD4C3E">
            <w:r>
              <w:t>Primjedba se prihvaća.</w:t>
            </w:r>
          </w:p>
        </w:tc>
      </w:tr>
      <w:tr w:rsidR="00FD4C3E" w:rsidRPr="009C7DF1" w:rsidTr="00337002">
        <w:trPr>
          <w:trHeight w:val="608"/>
        </w:trPr>
        <w:tc>
          <w:tcPr>
            <w:tcW w:w="710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FD4C3E" w:rsidRDefault="00FD4C3E" w:rsidP="00FD4C3E">
            <w:pPr>
              <w:jc w:val="center"/>
            </w:pPr>
            <w:r>
              <w:lastRenderedPageBreak/>
              <w:t xml:space="preserve">2. 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FD4C3E" w:rsidRDefault="00FD4C3E" w:rsidP="00FD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L.N.</w:t>
            </w:r>
          </w:p>
          <w:p w:rsidR="00FD4C3E" w:rsidRPr="009C7DF1" w:rsidRDefault="00FD4C3E" w:rsidP="00FD4C3E">
            <w:r>
              <w:rPr>
                <w:sz w:val="22"/>
                <w:szCs w:val="22"/>
              </w:rPr>
              <w:t>U ime Vijeća Mjesnog odbora Trnjanska Savica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FD4C3E" w:rsidRDefault="00FD4C3E" w:rsidP="00FD4C3E">
            <w:pPr>
              <w:jc w:val="center"/>
            </w:pPr>
            <w:r>
              <w:t>Članak 3.</w:t>
            </w:r>
          </w:p>
        </w:tc>
        <w:tc>
          <w:tcPr>
            <w:tcW w:w="3969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FD4C3E" w:rsidRDefault="00FD4C3E" w:rsidP="00FD4C3E">
            <w:r>
              <w:t xml:space="preserve">1. Predlaže se promjena posebne parkirne zone IV.2, sjeverno od Tržnice Savica, u parkirnu zonu II. </w:t>
            </w:r>
            <w:r>
              <w:br/>
              <w:t>Obrazloženje:</w:t>
            </w:r>
            <w:r>
              <w:br/>
              <w:t>Na području Mjesnog odbora Trnjanska Savica postoji konstantna povećana potražnja za parkirališnim mjestima, osobito u večernjim satima, dok je istovremeno posebna parkirna zona IV.2 sjeverno od tržnice Savica vrlo slabo popunjena. Prijedlog promjene zone usuglašen je s predstavnicima Tržnice Savica.</w:t>
            </w:r>
          </w:p>
          <w:p w:rsidR="00FD4C3E" w:rsidRDefault="00FD4C3E" w:rsidP="00FD4C3E"/>
          <w:p w:rsidR="00FD4C3E" w:rsidRDefault="00FD4C3E" w:rsidP="00FD4C3E">
            <w:pPr>
              <w:rPr>
                <w:color w:val="000000" w:themeColor="text1"/>
                <w:lang w:eastAsia="en-US"/>
              </w:rPr>
            </w:pPr>
            <w:r>
              <w:t xml:space="preserve">2. Predlaže se uspostava </w:t>
            </w:r>
            <w:r w:rsidRPr="00970351">
              <w:rPr>
                <w:color w:val="000000" w:themeColor="text1"/>
                <w:lang w:eastAsia="en-US"/>
              </w:rPr>
              <w:t xml:space="preserve">naplata parkiranja </w:t>
            </w:r>
            <w:r>
              <w:rPr>
                <w:color w:val="000000" w:themeColor="text1"/>
                <w:lang w:eastAsia="en-US"/>
              </w:rPr>
              <w:t xml:space="preserve">na šljunčanom parkiralištu kod roštilja Savica, na </w:t>
            </w:r>
            <w:r w:rsidRPr="00970351">
              <w:rPr>
                <w:color w:val="000000" w:themeColor="text1"/>
                <w:lang w:eastAsia="en-US"/>
              </w:rPr>
              <w:t>dijelu k.č.br. 5353/1 i dijelu k.č.br. 5353/2, sve k.o. Trnje</w:t>
            </w:r>
            <w:r>
              <w:rPr>
                <w:color w:val="000000" w:themeColor="text1"/>
                <w:lang w:eastAsia="en-US"/>
              </w:rPr>
              <w:t xml:space="preserve"> prema</w:t>
            </w:r>
            <w:r w:rsidRPr="00970351">
              <w:rPr>
                <w:color w:val="000000" w:themeColor="text1"/>
                <w:lang w:eastAsia="en-US"/>
              </w:rPr>
              <w:t xml:space="preserve"> poseb</w:t>
            </w:r>
            <w:r>
              <w:rPr>
                <w:color w:val="000000" w:themeColor="text1"/>
                <w:lang w:eastAsia="en-US"/>
              </w:rPr>
              <w:t>nom</w:t>
            </w:r>
            <w:r w:rsidRPr="00970351">
              <w:rPr>
                <w:color w:val="000000" w:themeColor="text1"/>
                <w:lang w:eastAsia="en-US"/>
              </w:rPr>
              <w:t xml:space="preserve"> režim</w:t>
            </w:r>
            <w:r>
              <w:rPr>
                <w:color w:val="000000" w:themeColor="text1"/>
                <w:lang w:eastAsia="en-US"/>
              </w:rPr>
              <w:t>u</w:t>
            </w:r>
            <w:r w:rsidRPr="00970351">
              <w:rPr>
                <w:color w:val="000000" w:themeColor="text1"/>
                <w:lang w:eastAsia="en-US"/>
              </w:rPr>
              <w:t xml:space="preserve"> naplate po uzoru na onaj na Bundeku ili na Jarunu</w:t>
            </w:r>
            <w:r>
              <w:rPr>
                <w:color w:val="000000" w:themeColor="text1"/>
                <w:lang w:eastAsia="en-US"/>
              </w:rPr>
              <w:t>.</w:t>
            </w:r>
          </w:p>
          <w:p w:rsidR="00FD4C3E" w:rsidRDefault="00FD4C3E" w:rsidP="00FD4C3E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Obrazloženje:</w:t>
            </w:r>
          </w:p>
          <w:p w:rsidR="00FD4C3E" w:rsidRDefault="00FD4C3E" w:rsidP="00FD4C3E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Budući da površina nije pod naplatom, </w:t>
            </w:r>
            <w:r w:rsidRPr="00970351">
              <w:rPr>
                <w:color w:val="000000" w:themeColor="text1"/>
                <w:lang w:eastAsia="en-US"/>
              </w:rPr>
              <w:t>privlači povećan broj automobila</w:t>
            </w:r>
            <w:r>
              <w:rPr>
                <w:color w:val="000000" w:themeColor="text1"/>
                <w:lang w:eastAsia="en-US"/>
              </w:rPr>
              <w:t xml:space="preserve"> zbog če</w:t>
            </w:r>
            <w:r w:rsidRPr="00970351">
              <w:rPr>
                <w:color w:val="000000" w:themeColor="text1"/>
                <w:lang w:eastAsia="en-US"/>
              </w:rPr>
              <w:t>ga se stvaraju gužve, a vozači često nepropisno parkiraju po okolnim zelenim površinama</w:t>
            </w:r>
            <w:r>
              <w:rPr>
                <w:color w:val="000000" w:themeColor="text1"/>
                <w:lang w:eastAsia="en-US"/>
              </w:rPr>
              <w:t>. Naplatom će se</w:t>
            </w:r>
            <w:r w:rsidRPr="00970351">
              <w:rPr>
                <w:color w:val="000000" w:themeColor="text1"/>
                <w:lang w:eastAsia="en-US"/>
              </w:rPr>
              <w:t xml:space="preserve"> smanjiti pritisak i lakše uvesti red, kako na samom parkiralištu, tako i u okolnom prostoru</w:t>
            </w:r>
            <w:r>
              <w:rPr>
                <w:color w:val="000000" w:themeColor="text1"/>
                <w:lang w:eastAsia="en-US"/>
              </w:rPr>
              <w:t>.</w:t>
            </w:r>
          </w:p>
          <w:p w:rsidR="00FD4C3E" w:rsidRPr="00AE2C5F" w:rsidRDefault="00FD4C3E" w:rsidP="00FD4C3E"/>
        </w:tc>
        <w:tc>
          <w:tcPr>
            <w:tcW w:w="3118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8292A" w:rsidRDefault="0058292A" w:rsidP="00FD4C3E">
            <w:r>
              <w:t xml:space="preserve">Ovim </w:t>
            </w:r>
            <w:r w:rsidR="00FD4C3E" w:rsidRPr="00AE2C5F">
              <w:t>Nacrt</w:t>
            </w:r>
            <w:r w:rsidR="00FD4C3E">
              <w:t xml:space="preserve">om </w:t>
            </w:r>
            <w:r w:rsidR="00FD4C3E" w:rsidRPr="00AE2C5F">
              <w:t xml:space="preserve">prijedloga Pravilnika </w:t>
            </w:r>
            <w:r w:rsidR="00FD4C3E" w:rsidRPr="00AE2C5F">
              <w:rPr>
                <w:bCs/>
              </w:rPr>
              <w:t>o korištenju javnih parkirališta i javnih garaža</w:t>
            </w:r>
            <w:r w:rsidR="00FD4C3E">
              <w:t xml:space="preserve"> provodi </w:t>
            </w:r>
            <w:r>
              <w:t xml:space="preserve">se samo </w:t>
            </w:r>
            <w:r w:rsidR="00FD4C3E">
              <w:t xml:space="preserve">usklađenje sa Zakonom o komunalnom gospodarstvu (Narodne novine </w:t>
            </w:r>
            <w:r w:rsidR="00FD4C3E" w:rsidRPr="00FD4C3E">
              <w:t xml:space="preserve">68/18, 110/18 - Odluka Ustavnog suda Republike Hrvatske i 32/20) </w:t>
            </w:r>
          </w:p>
          <w:p w:rsidR="0058292A" w:rsidRDefault="0058292A" w:rsidP="00FD4C3E">
            <w:r>
              <w:t xml:space="preserve">na način da se iz navedenog pravilnika brišu </w:t>
            </w:r>
            <w:r w:rsidR="00FD4C3E">
              <w:t>cijene komunalne usluge parkiranja</w:t>
            </w:r>
            <w:r>
              <w:t xml:space="preserve"> na javnim parkiralištima i  u javnim garažama </w:t>
            </w:r>
            <w:r w:rsidR="00FD4C3E">
              <w:t xml:space="preserve">koje </w:t>
            </w:r>
            <w:r>
              <w:t xml:space="preserve">sukladno Zakonu o komunalnom gospodarstvu donosi isporučitelj komunalne usluge, Zagrebački holding d.o.o., podružnica </w:t>
            </w:r>
            <w:proofErr w:type="spellStart"/>
            <w:r>
              <w:t>Zagrebparking</w:t>
            </w:r>
            <w:proofErr w:type="spellEnd"/>
            <w:r>
              <w:t>.</w:t>
            </w:r>
          </w:p>
          <w:p w:rsidR="00FD4C3E" w:rsidRDefault="0058292A" w:rsidP="00FD4C3E">
            <w:r>
              <w:t xml:space="preserve">S obzirom na navedeno, </w:t>
            </w:r>
            <w:r w:rsidR="00FD4C3E">
              <w:t>primjedba će se razmotriti</w:t>
            </w:r>
            <w:r>
              <w:t xml:space="preserve"> budući da je</w:t>
            </w:r>
            <w:r w:rsidR="00FD4C3E">
              <w:t xml:space="preserve"> u tijeku rješavanje cjelovitog sustava naplate i organizacije parkiranja za područje Grada Zagreba</w:t>
            </w:r>
            <w:r>
              <w:t xml:space="preserve">. Svi prijedlozi i primjedbe koje će doprinijeti </w:t>
            </w:r>
            <w:r w:rsidR="00FD4C3E">
              <w:t>optimaln</w:t>
            </w:r>
            <w:r>
              <w:t>om</w:t>
            </w:r>
            <w:r w:rsidR="00FD4C3E">
              <w:t xml:space="preserve"> rje</w:t>
            </w:r>
            <w:r>
              <w:t>šavanja pitanja parkiranja primijeniti</w:t>
            </w:r>
            <w:r w:rsidR="00FD4C3E">
              <w:t xml:space="preserve"> će se u praksi.  </w:t>
            </w:r>
          </w:p>
          <w:p w:rsidR="00FD4C3E" w:rsidRDefault="00FD4C3E" w:rsidP="00FD4C3E"/>
        </w:tc>
      </w:tr>
    </w:tbl>
    <w:p w:rsidR="0021407F" w:rsidRPr="009C7DF1" w:rsidRDefault="0021407F" w:rsidP="0019746E"/>
    <w:sectPr w:rsidR="0021407F" w:rsidRPr="009C7DF1" w:rsidSect="00314004">
      <w:footerReference w:type="default" r:id="rId8"/>
      <w:pgSz w:w="11906" w:h="16838"/>
      <w:pgMar w:top="1079" w:right="709" w:bottom="1417" w:left="851" w:header="708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2C05" w:rsidRDefault="00512C05" w:rsidP="00A95FA0">
      <w:r>
        <w:separator/>
      </w:r>
    </w:p>
  </w:endnote>
  <w:endnote w:type="continuationSeparator" w:id="0">
    <w:p w:rsidR="00512C05" w:rsidRDefault="00512C05" w:rsidP="00A95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71033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635F" w:rsidRDefault="00F263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2635F" w:rsidRDefault="00F263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2C05" w:rsidRDefault="00512C05" w:rsidP="00A95FA0">
      <w:r>
        <w:separator/>
      </w:r>
    </w:p>
  </w:footnote>
  <w:footnote w:type="continuationSeparator" w:id="0">
    <w:p w:rsidR="00512C05" w:rsidRDefault="00512C05" w:rsidP="00A95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839C7"/>
    <w:multiLevelType w:val="multilevel"/>
    <w:tmpl w:val="7FFA2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3F3195"/>
    <w:multiLevelType w:val="hybridMultilevel"/>
    <w:tmpl w:val="E96689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F3067"/>
    <w:multiLevelType w:val="hybridMultilevel"/>
    <w:tmpl w:val="65420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B3D48"/>
    <w:multiLevelType w:val="hybridMultilevel"/>
    <w:tmpl w:val="0994E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54065"/>
    <w:multiLevelType w:val="hybridMultilevel"/>
    <w:tmpl w:val="358CBA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36129"/>
    <w:multiLevelType w:val="hybridMultilevel"/>
    <w:tmpl w:val="D762562A"/>
    <w:lvl w:ilvl="0" w:tplc="653E8A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046A4"/>
    <w:multiLevelType w:val="hybridMultilevel"/>
    <w:tmpl w:val="9E36EC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1F129C"/>
    <w:multiLevelType w:val="multilevel"/>
    <w:tmpl w:val="278A2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368"/>
    <w:rsid w:val="00000F9A"/>
    <w:rsid w:val="0001640F"/>
    <w:rsid w:val="0005003D"/>
    <w:rsid w:val="000539B8"/>
    <w:rsid w:val="00055182"/>
    <w:rsid w:val="000B52A1"/>
    <w:rsid w:val="000D7076"/>
    <w:rsid w:val="001110A7"/>
    <w:rsid w:val="00136C81"/>
    <w:rsid w:val="0019746E"/>
    <w:rsid w:val="001D20E3"/>
    <w:rsid w:val="001E6D9D"/>
    <w:rsid w:val="001F3156"/>
    <w:rsid w:val="0021407F"/>
    <w:rsid w:val="00254877"/>
    <w:rsid w:val="00274ADC"/>
    <w:rsid w:val="002E7103"/>
    <w:rsid w:val="00313306"/>
    <w:rsid w:val="00314004"/>
    <w:rsid w:val="00337002"/>
    <w:rsid w:val="0034407F"/>
    <w:rsid w:val="00362C40"/>
    <w:rsid w:val="003847C5"/>
    <w:rsid w:val="003B5846"/>
    <w:rsid w:val="003F254E"/>
    <w:rsid w:val="00423E43"/>
    <w:rsid w:val="00485374"/>
    <w:rsid w:val="00487368"/>
    <w:rsid w:val="0050098D"/>
    <w:rsid w:val="00512C05"/>
    <w:rsid w:val="0055305A"/>
    <w:rsid w:val="0058292A"/>
    <w:rsid w:val="005A4E3C"/>
    <w:rsid w:val="005B4344"/>
    <w:rsid w:val="005E6AB3"/>
    <w:rsid w:val="0060050D"/>
    <w:rsid w:val="00607107"/>
    <w:rsid w:val="00665E6D"/>
    <w:rsid w:val="00686A12"/>
    <w:rsid w:val="006F11E7"/>
    <w:rsid w:val="00706885"/>
    <w:rsid w:val="00713078"/>
    <w:rsid w:val="00776E40"/>
    <w:rsid w:val="007D48FF"/>
    <w:rsid w:val="0080015B"/>
    <w:rsid w:val="00866B19"/>
    <w:rsid w:val="008F2057"/>
    <w:rsid w:val="008F6F4E"/>
    <w:rsid w:val="009309B0"/>
    <w:rsid w:val="00983BB4"/>
    <w:rsid w:val="009A5822"/>
    <w:rsid w:val="009B6CE1"/>
    <w:rsid w:val="009C7DF1"/>
    <w:rsid w:val="009D6076"/>
    <w:rsid w:val="00A671A0"/>
    <w:rsid w:val="00A95FA0"/>
    <w:rsid w:val="00AB3A5B"/>
    <w:rsid w:val="00AE41B0"/>
    <w:rsid w:val="00AF65B2"/>
    <w:rsid w:val="00B25E46"/>
    <w:rsid w:val="00B26DF5"/>
    <w:rsid w:val="00B801C5"/>
    <w:rsid w:val="00B85EEF"/>
    <w:rsid w:val="00C176A4"/>
    <w:rsid w:val="00C97EB5"/>
    <w:rsid w:val="00CE757E"/>
    <w:rsid w:val="00D36A6C"/>
    <w:rsid w:val="00D46F12"/>
    <w:rsid w:val="00D608D5"/>
    <w:rsid w:val="00DB57D0"/>
    <w:rsid w:val="00DF36C3"/>
    <w:rsid w:val="00E00812"/>
    <w:rsid w:val="00E009E5"/>
    <w:rsid w:val="00E449B5"/>
    <w:rsid w:val="00F2635F"/>
    <w:rsid w:val="00F451A0"/>
    <w:rsid w:val="00F56A62"/>
    <w:rsid w:val="00FB004A"/>
    <w:rsid w:val="00FD4C3E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1A052E8A"/>
  <w15:chartTrackingRefBased/>
  <w15:docId w15:val="{8497CE5D-263C-406C-9AB4-90A54067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873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6A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8F6F4E"/>
    <w:pPr>
      <w:suppressAutoHyphens/>
      <w:autoSpaceDN w:val="0"/>
    </w:pPr>
    <w:rPr>
      <w:sz w:val="24"/>
      <w:szCs w:val="24"/>
    </w:rPr>
  </w:style>
  <w:style w:type="paragraph" w:styleId="Header">
    <w:name w:val="header"/>
    <w:basedOn w:val="Normal"/>
    <w:link w:val="HeaderChar"/>
    <w:rsid w:val="00A95FA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95FA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95FA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FA0"/>
    <w:rPr>
      <w:sz w:val="24"/>
      <w:szCs w:val="24"/>
    </w:rPr>
  </w:style>
  <w:style w:type="paragraph" w:styleId="BalloonText">
    <w:name w:val="Balloon Text"/>
    <w:basedOn w:val="Normal"/>
    <w:link w:val="BalloonTextChar"/>
    <w:rsid w:val="00A95F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95FA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451A0"/>
    <w:pPr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basedOn w:val="DefaultParagraphFont"/>
    <w:unhideWhenUsed/>
    <w:rsid w:val="00686A1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6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F204B-B329-4CD2-BBA1-11E86B58F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466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Grad Zagreb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azenko</dc:creator>
  <cp:keywords/>
  <cp:lastModifiedBy>Maja Kordić</cp:lastModifiedBy>
  <cp:revision>4</cp:revision>
  <cp:lastPrinted>2022-05-13T12:58:00Z</cp:lastPrinted>
  <dcterms:created xsi:type="dcterms:W3CDTF">2022-12-20T10:32:00Z</dcterms:created>
  <dcterms:modified xsi:type="dcterms:W3CDTF">2022-12-22T15:12:00Z</dcterms:modified>
</cp:coreProperties>
</file>